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78" w:rsidRPr="00F944EA" w:rsidRDefault="00361946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 xml:space="preserve">EKFL ÜLDKOOSOLEKU </w:t>
      </w:r>
    </w:p>
    <w:p w:rsidR="00361946" w:rsidRPr="00F944EA" w:rsidRDefault="00361946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PROTOKOLL</w:t>
      </w:r>
    </w:p>
    <w:p w:rsidR="00063B78" w:rsidRPr="00F944EA" w:rsidRDefault="00063B78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Pärnu mnt.102c, EKFL kontoris</w:t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  <w:t xml:space="preserve">Tallinn 08.09.17 </w:t>
      </w:r>
    </w:p>
    <w:p w:rsidR="00063B78" w:rsidRPr="00F944EA" w:rsidRDefault="00063B78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Juhatas: Ergo Metsla</w:t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ab/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>Algus 15.00</w:t>
      </w:r>
      <w:r w:rsidR="00A94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B78" w:rsidRPr="00F944EA" w:rsidRDefault="00063B78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Pr</w:t>
      </w:r>
      <w:r w:rsidR="00A94C55">
        <w:rPr>
          <w:rFonts w:ascii="Times New Roman" w:hAnsi="Times New Roman" w:cs="Times New Roman"/>
          <w:sz w:val="24"/>
          <w:szCs w:val="24"/>
        </w:rPr>
        <w:t>otokollis: Õnnela Raudsepp</w:t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="00A94C55">
        <w:rPr>
          <w:rFonts w:ascii="Times New Roman" w:hAnsi="Times New Roman" w:cs="Times New Roman"/>
          <w:sz w:val="24"/>
          <w:szCs w:val="24"/>
        </w:rPr>
        <w:tab/>
      </w:r>
      <w:r w:rsidRPr="00F944EA">
        <w:rPr>
          <w:rFonts w:ascii="Times New Roman" w:hAnsi="Times New Roman" w:cs="Times New Roman"/>
          <w:sz w:val="24"/>
          <w:szCs w:val="24"/>
        </w:rPr>
        <w:t>lõpp 18.00</w:t>
      </w:r>
      <w:r w:rsidRPr="00F944EA">
        <w:rPr>
          <w:rFonts w:ascii="Times New Roman" w:hAnsi="Times New Roman" w:cs="Times New Roman"/>
          <w:sz w:val="24"/>
          <w:szCs w:val="24"/>
        </w:rPr>
        <w:tab/>
      </w:r>
    </w:p>
    <w:p w:rsidR="00063B78" w:rsidRPr="00F944EA" w:rsidRDefault="00063B78" w:rsidP="00361946">
      <w:pPr>
        <w:rPr>
          <w:rFonts w:ascii="Times New Roman" w:hAnsi="Times New Roman" w:cs="Times New Roman"/>
          <w:sz w:val="24"/>
          <w:szCs w:val="24"/>
        </w:rPr>
      </w:pPr>
    </w:p>
    <w:p w:rsidR="00063B78" w:rsidRPr="00F944EA" w:rsidRDefault="00063B78" w:rsidP="00361946">
      <w:pPr>
        <w:rPr>
          <w:rFonts w:ascii="Times New Roman" w:hAnsi="Times New Roman" w:cs="Times New Roman"/>
          <w:sz w:val="24"/>
          <w:szCs w:val="24"/>
        </w:rPr>
      </w:pPr>
    </w:p>
    <w:p w:rsidR="00063B78" w:rsidRPr="00F944EA" w:rsidRDefault="00063B78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Üldkoosolekul osalesid: EKFL liikmesklubid:</w:t>
      </w:r>
    </w:p>
    <w:tbl>
      <w:tblPr>
        <w:tblW w:w="6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83"/>
        <w:gridCol w:w="2617"/>
        <w:gridCol w:w="1027"/>
      </w:tblGrid>
      <w:tr w:rsidR="00063B78" w:rsidRPr="00F944EA" w:rsidTr="00063B78">
        <w:trPr>
          <w:trHeight w:val="3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Arctic SK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Harry Liipa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Audentes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Siim 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HC GYM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Timo Majuri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HC GYM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Veronika Majuri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Külaline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TÜASK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Õnnela Raudsepp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Reval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Aldur Partasjuk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Arigato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Egert Oiov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Kimberi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Ain Kimber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Sparta SS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Mart Kajari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Tallink Fitness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Jüri Leinvald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Tallink Fitness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Anu Ruutu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Külaline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275E5A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" w:history="1">
              <w:proofErr w:type="spellStart"/>
              <w:r w:rsidR="00063B78" w:rsidRPr="00F944EA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Spa&amp;Sport</w:t>
              </w:r>
              <w:proofErr w:type="spellEnd"/>
              <w:r w:rsidR="00063B78" w:rsidRPr="00F944EA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 xml:space="preserve"> spordiklubi</w:t>
              </w:r>
            </w:hyperlink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Ramil</w:t>
            </w:r>
            <w:proofErr w:type="spellEnd"/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Lipp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Esindaja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Kristina </w:t>
            </w:r>
            <w:proofErr w:type="spellStart"/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Koroljak</w:t>
            </w:r>
            <w:proofErr w:type="spellEnd"/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Ivar Mikk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MY </w:t>
            </w:r>
            <w:proofErr w:type="spellStart"/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Fitness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Kristjan- Johannes </w:t>
            </w:r>
            <w:proofErr w:type="spellStart"/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Konsap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  <w:tr w:rsidR="00063B78" w:rsidRPr="00F944EA" w:rsidTr="00063B7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275E5A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" w:history="1">
              <w:proofErr w:type="spellStart"/>
              <w:r w:rsidR="00063B78" w:rsidRPr="00F944EA"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Fitlife</w:t>
              </w:r>
              <w:proofErr w:type="spellEnd"/>
            </w:hyperlink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Õnnela Raudsepp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78" w:rsidRPr="00F944EA" w:rsidRDefault="00063B78" w:rsidP="000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Volitus</w:t>
            </w:r>
          </w:p>
        </w:tc>
      </w:tr>
    </w:tbl>
    <w:p w:rsidR="00361946" w:rsidRPr="00F944EA" w:rsidRDefault="00361946" w:rsidP="00361946">
      <w:pPr>
        <w:rPr>
          <w:rFonts w:ascii="Times New Roman" w:hAnsi="Times New Roman" w:cs="Times New Roman"/>
          <w:sz w:val="24"/>
          <w:szCs w:val="24"/>
        </w:rPr>
      </w:pP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361946" w:rsidRPr="00F944EA" w:rsidRDefault="00F862BC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 xml:space="preserve">Üldkoosoleku kokkukutsumise teade oli välja saadetud vastavalt põhikirjas kehtestatud korrale, ja saadetud välja kõikidele liikmetele. EKFL peasekretäri kohusetäitja </w:t>
      </w:r>
      <w:proofErr w:type="spellStart"/>
      <w:r w:rsidRPr="00F944EA">
        <w:rPr>
          <w:rFonts w:ascii="Times New Roman" w:hAnsi="Times New Roman" w:cs="Times New Roman"/>
          <w:sz w:val="24"/>
          <w:szCs w:val="24"/>
        </w:rPr>
        <w:t>Õ.Raudsepp</w:t>
      </w:r>
      <w:proofErr w:type="spellEnd"/>
      <w:r w:rsidRPr="00F944EA">
        <w:rPr>
          <w:rFonts w:ascii="Times New Roman" w:hAnsi="Times New Roman" w:cs="Times New Roman"/>
          <w:sz w:val="24"/>
          <w:szCs w:val="24"/>
        </w:rPr>
        <w:t xml:space="preserve"> tegi ettepaneku valida koosoleku juhatajaks EKFL juhatuse liikme Ergo </w:t>
      </w:r>
      <w:proofErr w:type="spellStart"/>
      <w:r w:rsidRPr="00F944EA">
        <w:rPr>
          <w:rFonts w:ascii="Times New Roman" w:hAnsi="Times New Roman" w:cs="Times New Roman"/>
          <w:sz w:val="24"/>
          <w:szCs w:val="24"/>
        </w:rPr>
        <w:t>Metsla</w:t>
      </w:r>
      <w:proofErr w:type="spellEnd"/>
      <w:r w:rsidRPr="00F944EA">
        <w:rPr>
          <w:rFonts w:ascii="Times New Roman" w:hAnsi="Times New Roman" w:cs="Times New Roman"/>
          <w:sz w:val="24"/>
          <w:szCs w:val="24"/>
        </w:rPr>
        <w:t xml:space="preserve">. Üldkoosolek oli nõus, et Ergo </w:t>
      </w:r>
      <w:proofErr w:type="spellStart"/>
      <w:r w:rsidRPr="00F944EA">
        <w:rPr>
          <w:rFonts w:ascii="Times New Roman" w:hAnsi="Times New Roman" w:cs="Times New Roman"/>
          <w:sz w:val="24"/>
          <w:szCs w:val="24"/>
        </w:rPr>
        <w:t>Metsla</w:t>
      </w:r>
      <w:proofErr w:type="spellEnd"/>
      <w:r w:rsidRPr="00F944EA">
        <w:rPr>
          <w:rFonts w:ascii="Times New Roman" w:hAnsi="Times New Roman" w:cs="Times New Roman"/>
          <w:sz w:val="24"/>
          <w:szCs w:val="24"/>
        </w:rPr>
        <w:t xml:space="preserve"> juhib koosolekut. </w:t>
      </w:r>
      <w:proofErr w:type="spellStart"/>
      <w:r w:rsidRPr="00F944EA">
        <w:rPr>
          <w:rFonts w:ascii="Times New Roman" w:hAnsi="Times New Roman" w:cs="Times New Roman"/>
          <w:sz w:val="24"/>
          <w:szCs w:val="24"/>
        </w:rPr>
        <w:t>E.Metsla</w:t>
      </w:r>
      <w:proofErr w:type="spellEnd"/>
      <w:r w:rsidRPr="00F944EA">
        <w:rPr>
          <w:rFonts w:ascii="Times New Roman" w:hAnsi="Times New Roman" w:cs="Times New Roman"/>
          <w:sz w:val="24"/>
          <w:szCs w:val="24"/>
        </w:rPr>
        <w:t xml:space="preserve">  tänas ja asus koosolekut juhatama.</w:t>
      </w: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F944EA" w:rsidRDefault="00F944EA" w:rsidP="00361946">
      <w:pPr>
        <w:rPr>
          <w:rFonts w:ascii="Times New Roman" w:hAnsi="Times New Roman" w:cs="Times New Roman"/>
          <w:sz w:val="24"/>
          <w:szCs w:val="24"/>
        </w:rPr>
      </w:pPr>
    </w:p>
    <w:p w:rsidR="00361946" w:rsidRPr="00F944EA" w:rsidRDefault="00361946" w:rsidP="00361946">
      <w:p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PÄEVAKORD</w:t>
      </w:r>
    </w:p>
    <w:p w:rsidR="00361946" w:rsidRPr="00F944EA" w:rsidRDefault="00361946" w:rsidP="003619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Juhatuse liikme Ott Kiivikase tagasi astumise kinnitamine</w:t>
      </w:r>
    </w:p>
    <w:p w:rsidR="00361946" w:rsidRPr="00F944EA" w:rsidRDefault="00361946" w:rsidP="003619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Põhikirja uue redaktsiooni vastuvõtmine</w:t>
      </w:r>
    </w:p>
    <w:p w:rsidR="00361946" w:rsidRPr="00F944EA" w:rsidRDefault="00361946" w:rsidP="003619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Kodukorra vastuvõtmine</w:t>
      </w:r>
    </w:p>
    <w:p w:rsidR="00361946" w:rsidRPr="00F944EA" w:rsidRDefault="00361946" w:rsidP="003619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Distsiplinaarmäärustiku vastuvõtmine</w:t>
      </w:r>
    </w:p>
    <w:p w:rsidR="00361946" w:rsidRPr="00F944EA" w:rsidRDefault="00361946" w:rsidP="003619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Vahekohtumäärustiku vastuvõtmine</w:t>
      </w:r>
    </w:p>
    <w:p w:rsidR="00361946" w:rsidRPr="00F944EA" w:rsidRDefault="00361946" w:rsidP="0036194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Arutelu:</w:t>
      </w:r>
    </w:p>
    <w:p w:rsidR="00361946" w:rsidRPr="00F944EA" w:rsidRDefault="00361946" w:rsidP="00361946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944EA">
        <w:rPr>
          <w:rFonts w:ascii="Times New Roman" w:hAnsi="Times New Roman" w:cs="Times New Roman"/>
          <w:sz w:val="24"/>
          <w:szCs w:val="24"/>
        </w:rPr>
        <w:t xml:space="preserve">EKFL </w:t>
      </w:r>
      <w:proofErr w:type="spellStart"/>
      <w:r w:rsidRPr="00F944EA">
        <w:rPr>
          <w:rFonts w:ascii="Times New Roman" w:hAnsi="Times New Roman" w:cs="Times New Roman"/>
          <w:sz w:val="24"/>
          <w:szCs w:val="24"/>
        </w:rPr>
        <w:t>liikmesklubidele</w:t>
      </w:r>
      <w:proofErr w:type="spellEnd"/>
      <w:r w:rsidRPr="00F944EA">
        <w:rPr>
          <w:rFonts w:ascii="Times New Roman" w:hAnsi="Times New Roman" w:cs="Times New Roman"/>
          <w:sz w:val="24"/>
          <w:szCs w:val="24"/>
        </w:rPr>
        <w:t xml:space="preserve"> infopäeva korraldamine</w:t>
      </w:r>
      <w:r w:rsidRPr="00F944E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361946" w:rsidRPr="00F944EA" w:rsidRDefault="00361946" w:rsidP="00361946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944E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Dopingkontroll ja ettepanekud kuidas seda korraldada tulevikus  </w:t>
      </w:r>
    </w:p>
    <w:p w:rsidR="00361946" w:rsidRPr="00F944EA" w:rsidRDefault="00361946" w:rsidP="00361946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Treeneri staatuse andmine lihtsustatud korras </w:t>
      </w:r>
    </w:p>
    <w:p w:rsidR="00F862BC" w:rsidRDefault="00F862BC" w:rsidP="00F862BC">
      <w:pPr>
        <w:ind w:left="360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Juhataja tegi ettepaneku asuda päevakorrapunktide käsitlemise juurde.</w:t>
      </w:r>
    </w:p>
    <w:p w:rsidR="00F944EA" w:rsidRPr="00F944EA" w:rsidRDefault="00F944EA" w:rsidP="00F862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62BC" w:rsidRDefault="00F862BC" w:rsidP="00F862B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44EA">
        <w:rPr>
          <w:rFonts w:ascii="Times New Roman" w:hAnsi="Times New Roman" w:cs="Times New Roman"/>
          <w:b/>
          <w:sz w:val="24"/>
          <w:szCs w:val="24"/>
        </w:rPr>
        <w:t xml:space="preserve">Juhatuse liikme Ott Kiivikase tagasi astumise kinnitamine </w:t>
      </w:r>
    </w:p>
    <w:p w:rsidR="00F760FC" w:rsidRPr="00F760FC" w:rsidRDefault="00030942" w:rsidP="00F760FC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760FC">
        <w:rPr>
          <w:rFonts w:ascii="Times New Roman" w:hAnsi="Times New Roman" w:cs="Times New Roman"/>
          <w:sz w:val="24"/>
          <w:szCs w:val="24"/>
        </w:rPr>
        <w:t>O</w:t>
      </w:r>
      <w:r w:rsidR="00F760FC" w:rsidRPr="00F760FC">
        <w:rPr>
          <w:rFonts w:ascii="Times New Roman" w:hAnsi="Times New Roman" w:cs="Times New Roman"/>
          <w:sz w:val="24"/>
          <w:szCs w:val="24"/>
        </w:rPr>
        <w:t>t</w:t>
      </w:r>
      <w:r w:rsidRPr="00F760FC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F760FC">
        <w:rPr>
          <w:rFonts w:ascii="Times New Roman" w:hAnsi="Times New Roman" w:cs="Times New Roman"/>
          <w:sz w:val="24"/>
          <w:szCs w:val="24"/>
        </w:rPr>
        <w:t>Kiivikas</w:t>
      </w:r>
      <w:proofErr w:type="spellEnd"/>
      <w:r w:rsidRPr="00F760FC">
        <w:rPr>
          <w:rFonts w:ascii="Times New Roman" w:hAnsi="Times New Roman" w:cs="Times New Roman"/>
          <w:sz w:val="24"/>
          <w:szCs w:val="24"/>
        </w:rPr>
        <w:t xml:space="preserve"> esitas</w:t>
      </w:r>
      <w:r w:rsidR="00F760FC" w:rsidRPr="00F760FC">
        <w:rPr>
          <w:rFonts w:ascii="Times New Roman" w:hAnsi="Times New Roman" w:cs="Times New Roman"/>
          <w:sz w:val="24"/>
          <w:szCs w:val="24"/>
        </w:rPr>
        <w:t xml:space="preserve"> 28.06.2017 </w:t>
      </w:r>
      <w:r w:rsidRPr="00F760FC">
        <w:rPr>
          <w:rFonts w:ascii="Times New Roman" w:hAnsi="Times New Roman" w:cs="Times New Roman"/>
          <w:sz w:val="24"/>
          <w:szCs w:val="24"/>
        </w:rPr>
        <w:t xml:space="preserve"> EKFL juhatusele avalduse EKFL juhatusest tagasi astumiseks</w:t>
      </w:r>
      <w:r w:rsidR="00F760FC" w:rsidRPr="00F760FC">
        <w:rPr>
          <w:rFonts w:ascii="Times New Roman" w:hAnsi="Times New Roman" w:cs="Times New Roman"/>
          <w:sz w:val="24"/>
          <w:szCs w:val="24"/>
        </w:rPr>
        <w:t>.</w:t>
      </w:r>
    </w:p>
    <w:p w:rsidR="008623C4" w:rsidRPr="00F760FC" w:rsidRDefault="00F862BC" w:rsidP="00F760FC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Ott Kiivikase tagasi</w:t>
      </w:r>
      <w:r w:rsidR="008623C4" w:rsidRPr="00F944EA">
        <w:rPr>
          <w:rFonts w:ascii="Times New Roman" w:hAnsi="Times New Roman" w:cs="Times New Roman"/>
          <w:sz w:val="24"/>
          <w:szCs w:val="24"/>
        </w:rPr>
        <w:t xml:space="preserve"> </w:t>
      </w:r>
      <w:r w:rsidRPr="00F944EA">
        <w:rPr>
          <w:rFonts w:ascii="Times New Roman" w:hAnsi="Times New Roman" w:cs="Times New Roman"/>
          <w:sz w:val="24"/>
          <w:szCs w:val="24"/>
        </w:rPr>
        <w:t>astumise</w:t>
      </w:r>
      <w:r w:rsidR="008623C4" w:rsidRPr="00F944EA">
        <w:rPr>
          <w:rFonts w:ascii="Times New Roman" w:hAnsi="Times New Roman" w:cs="Times New Roman"/>
          <w:sz w:val="24"/>
          <w:szCs w:val="24"/>
        </w:rPr>
        <w:t xml:space="preserve"> </w:t>
      </w:r>
      <w:r w:rsidR="00F760FC">
        <w:rPr>
          <w:rFonts w:ascii="Times New Roman" w:hAnsi="Times New Roman" w:cs="Times New Roman"/>
          <w:sz w:val="24"/>
          <w:szCs w:val="24"/>
        </w:rPr>
        <w:t xml:space="preserve">avalduse </w:t>
      </w:r>
      <w:r w:rsidR="008623C4" w:rsidRPr="00F944EA">
        <w:rPr>
          <w:rFonts w:ascii="Times New Roman" w:hAnsi="Times New Roman" w:cs="Times New Roman"/>
          <w:sz w:val="24"/>
          <w:szCs w:val="24"/>
        </w:rPr>
        <w:t>EKFL juhatusest.</w:t>
      </w:r>
    </w:p>
    <w:p w:rsidR="008623C4" w:rsidRPr="00F944EA" w:rsidRDefault="008623C4" w:rsidP="008623C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44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EKFL Põhikirja uue redaktsiooni vastuvõtmine</w:t>
      </w:r>
    </w:p>
    <w:p w:rsidR="008623C4" w:rsidRPr="00F944EA" w:rsidRDefault="008623C4" w:rsidP="008623C4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uue EKFL põhikirja redaktsiooni.</w:t>
      </w:r>
    </w:p>
    <w:p w:rsidR="008623C4" w:rsidRPr="00F944EA" w:rsidRDefault="008623C4" w:rsidP="008623C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44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EKFL Kodukorra vastuvõtmine</w:t>
      </w:r>
    </w:p>
    <w:p w:rsidR="009B103B" w:rsidRPr="00A94C55" w:rsidRDefault="00C3424F" w:rsidP="00A94C55">
      <w:pPr>
        <w:pStyle w:val="Loendilik"/>
        <w:ind w:left="50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Täiendada punkti </w:t>
      </w:r>
      <w:r w:rsidRPr="00F760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6.7.6.</w:t>
      </w:r>
      <w:r w:rsidR="009B103B" w:rsidRPr="00F760FC">
        <w:rPr>
          <w:rFonts w:ascii="Times New Roman" w:eastAsia="Times New Roman" w:hAnsi="Times New Roman" w:cs="Times New Roman"/>
          <w:sz w:val="24"/>
          <w:szCs w:val="24"/>
        </w:rPr>
        <w:t xml:space="preserve"> Klubi poolt registreeritud sportlase(te) põhjendamata mitte osalemise korral võistlustel on EKFLil õigus peatada Võistleja litsents 12 kuuks .Mõistlik etteteatamise aeg reguleeritakse võistluste juhendis.</w:t>
      </w:r>
    </w:p>
    <w:p w:rsidR="009B103B" w:rsidRPr="00A94C55" w:rsidRDefault="009B103B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bookmarkStart w:id="0" w:name="_Hlk492976776"/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uue EKFL kodukorra.</w:t>
      </w:r>
      <w:r w:rsidR="00535640" w:rsidRPr="00F944EA">
        <w:rPr>
          <w:rFonts w:ascii="Times New Roman" w:hAnsi="Times New Roman" w:cs="Times New Roman"/>
          <w:sz w:val="24"/>
          <w:szCs w:val="24"/>
        </w:rPr>
        <w:t xml:space="preserve"> Kodukord hakkab kehtima 01.01.2018 aastast.</w:t>
      </w:r>
    </w:p>
    <w:bookmarkEnd w:id="0"/>
    <w:p w:rsidR="009B103B" w:rsidRPr="00F944EA" w:rsidRDefault="009B103B" w:rsidP="009B103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44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EKFL distsiplinaarmäärustiku vastuvõtmine</w:t>
      </w:r>
    </w:p>
    <w:p w:rsidR="009B103B" w:rsidRPr="00F944EA" w:rsidRDefault="009B103B" w:rsidP="00535640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uue EKFL dis</w:t>
      </w:r>
      <w:r w:rsidR="00535640" w:rsidRPr="00F944EA">
        <w:rPr>
          <w:rFonts w:ascii="Times New Roman" w:hAnsi="Times New Roman" w:cs="Times New Roman"/>
          <w:sz w:val="24"/>
          <w:szCs w:val="24"/>
        </w:rPr>
        <w:t>ts</w:t>
      </w:r>
      <w:r w:rsidRPr="00F944EA">
        <w:rPr>
          <w:rFonts w:ascii="Times New Roman" w:hAnsi="Times New Roman" w:cs="Times New Roman"/>
          <w:sz w:val="24"/>
          <w:szCs w:val="24"/>
        </w:rPr>
        <w:t>iplinaarmäärustiku.</w:t>
      </w:r>
      <w:r w:rsidR="00535640" w:rsidRPr="00F944EA">
        <w:rPr>
          <w:rFonts w:ascii="Times New Roman" w:hAnsi="Times New Roman" w:cs="Times New Roman"/>
          <w:sz w:val="24"/>
          <w:szCs w:val="24"/>
        </w:rPr>
        <w:t xml:space="preserve"> Määrustik hakkab kehtima 01.01.2018 aastast.</w:t>
      </w:r>
    </w:p>
    <w:p w:rsidR="009B103B" w:rsidRPr="00F944EA" w:rsidRDefault="009B103B" w:rsidP="009B103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44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EKFL Vahekohtumäärustiku vastuvõtmine</w:t>
      </w:r>
    </w:p>
    <w:p w:rsidR="009B103B" w:rsidRPr="00F944EA" w:rsidRDefault="009B103B" w:rsidP="009B103B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uue EKFL vahekohtumäärustiku.</w:t>
      </w:r>
      <w:r w:rsidR="00535640" w:rsidRPr="00F944E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2977224"/>
      <w:r w:rsidR="00535640" w:rsidRPr="00F944EA">
        <w:rPr>
          <w:rFonts w:ascii="Times New Roman" w:hAnsi="Times New Roman" w:cs="Times New Roman"/>
          <w:sz w:val="24"/>
          <w:szCs w:val="24"/>
        </w:rPr>
        <w:t>Määrustik hakkab kehtima 01.01.2018 aastast.</w:t>
      </w:r>
    </w:p>
    <w:bookmarkEnd w:id="1"/>
    <w:p w:rsidR="009B103B" w:rsidRPr="00F944EA" w:rsidRDefault="009B103B" w:rsidP="009B103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44EA">
        <w:rPr>
          <w:rFonts w:ascii="Times New Roman" w:hAnsi="Times New Roman" w:cs="Times New Roman"/>
          <w:b/>
          <w:sz w:val="24"/>
          <w:szCs w:val="24"/>
        </w:rPr>
        <w:t>Arutelu:</w:t>
      </w:r>
    </w:p>
    <w:p w:rsidR="009B103B" w:rsidRPr="00A94C55" w:rsidRDefault="00535640" w:rsidP="00A94C55">
      <w:pPr>
        <w:ind w:firstLine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A94C55">
        <w:rPr>
          <w:rFonts w:ascii="Times New Roman" w:hAnsi="Times New Roman" w:cs="Times New Roman"/>
          <w:b/>
          <w:sz w:val="24"/>
          <w:szCs w:val="24"/>
        </w:rPr>
        <w:t>6.1.</w:t>
      </w:r>
      <w:r w:rsidR="009B103B" w:rsidRPr="00A94C55">
        <w:rPr>
          <w:rFonts w:ascii="Times New Roman" w:hAnsi="Times New Roman" w:cs="Times New Roman"/>
          <w:b/>
          <w:sz w:val="24"/>
          <w:szCs w:val="24"/>
        </w:rPr>
        <w:t>EKFL liikmesklubidele infopäeva korraldamine</w:t>
      </w:r>
      <w:r w:rsidR="009B103B" w:rsidRPr="00A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</w:t>
      </w:r>
    </w:p>
    <w:p w:rsidR="00A94C55" w:rsidRDefault="00535640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 xml:space="preserve">Hääletamise tulemusel vastu ja erapooletuid ning hääletada mittesoovinuid ei olnud, kinnitas üldkoosolek ühehäälselt  Infopäeva korraldamise poolt . Esimene Infopäev </w:t>
      </w:r>
      <w:r w:rsidR="00F944EA" w:rsidRPr="00F944EA">
        <w:rPr>
          <w:rFonts w:ascii="Times New Roman" w:hAnsi="Times New Roman" w:cs="Times New Roman"/>
          <w:sz w:val="24"/>
          <w:szCs w:val="24"/>
        </w:rPr>
        <w:t xml:space="preserve">korraldamine </w:t>
      </w:r>
      <w:r w:rsidRPr="00F944EA">
        <w:rPr>
          <w:rFonts w:ascii="Times New Roman" w:hAnsi="Times New Roman" w:cs="Times New Roman"/>
          <w:sz w:val="24"/>
          <w:szCs w:val="24"/>
        </w:rPr>
        <w:t>2018. aasta</w:t>
      </w:r>
      <w:r w:rsidR="00F944EA" w:rsidRPr="00F944EA">
        <w:rPr>
          <w:rFonts w:ascii="Times New Roman" w:hAnsi="Times New Roman" w:cs="Times New Roman"/>
          <w:sz w:val="24"/>
          <w:szCs w:val="24"/>
        </w:rPr>
        <w:t>l</w:t>
      </w:r>
      <w:r w:rsidRPr="00F944EA">
        <w:rPr>
          <w:rFonts w:ascii="Times New Roman" w:hAnsi="Times New Roman" w:cs="Times New Roman"/>
          <w:sz w:val="24"/>
          <w:szCs w:val="24"/>
        </w:rPr>
        <w:t xml:space="preserve"> enne kevad hooaega</w:t>
      </w:r>
      <w:r w:rsidR="00F944EA" w:rsidRPr="00F944EA">
        <w:rPr>
          <w:rFonts w:ascii="Times New Roman" w:hAnsi="Times New Roman" w:cs="Times New Roman"/>
          <w:sz w:val="24"/>
          <w:szCs w:val="24"/>
        </w:rPr>
        <w:t>.</w:t>
      </w:r>
    </w:p>
    <w:p w:rsidR="00A94C55" w:rsidRDefault="00A94C55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</w:p>
    <w:p w:rsidR="00A94C55" w:rsidRDefault="00A94C55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</w:p>
    <w:p w:rsidR="00A94C55" w:rsidRDefault="00A94C55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</w:p>
    <w:p w:rsidR="00F944EA" w:rsidRPr="00A94C55" w:rsidRDefault="00F944EA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A94C55">
        <w:rPr>
          <w:rFonts w:ascii="Times New Roman" w:hAnsi="Times New Roman" w:cs="Times New Roman"/>
          <w:b/>
          <w:sz w:val="24"/>
          <w:szCs w:val="24"/>
        </w:rPr>
        <w:t>EKFL liikmesklubidele aastalõpu parimate ja sponsorite autasustamise korraldamine</w:t>
      </w:r>
      <w:r w:rsidRPr="00A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</w:t>
      </w:r>
    </w:p>
    <w:p w:rsidR="00F944EA" w:rsidRPr="00A94C55" w:rsidRDefault="00F944EA" w:rsidP="00A94C55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</w:t>
      </w:r>
      <w:r w:rsidRPr="00F944EA">
        <w:rPr>
          <w:rFonts w:ascii="Times New Roman" w:hAnsi="Times New Roman" w:cs="Times New Roman"/>
          <w:b/>
          <w:sz w:val="24"/>
          <w:szCs w:val="24"/>
        </w:rPr>
        <w:t xml:space="preserve"> aastalõpu parimate ja sponsorite autasustamise ürituse </w:t>
      </w:r>
      <w:r w:rsidRPr="00F944EA">
        <w:rPr>
          <w:rFonts w:ascii="Times New Roman" w:hAnsi="Times New Roman" w:cs="Times New Roman"/>
          <w:sz w:val="24"/>
          <w:szCs w:val="24"/>
        </w:rPr>
        <w:t xml:space="preserve">  korraldamise poolt . Esimene üritus juba aastalõpus .</w:t>
      </w:r>
    </w:p>
    <w:p w:rsidR="00F944EA" w:rsidRPr="00A94C55" w:rsidRDefault="00A94C55" w:rsidP="00A94C55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6.2.</w:t>
      </w:r>
      <w:r w:rsidR="00F944EA" w:rsidRPr="00A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Dopingkontroll ja ettepanekud kuidas seda korraldada tulevikus  </w:t>
      </w:r>
    </w:p>
    <w:p w:rsidR="00F944EA" w:rsidRPr="00F944EA" w:rsidRDefault="00F944EA" w:rsidP="00F944EA">
      <w:pPr>
        <w:pStyle w:val="Loendilik"/>
        <w:ind w:left="50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 dopingukomisjoni loomiseks . Dopingukomisjoni kuuluvad EKFL spordiklubide esindajad.</w:t>
      </w:r>
    </w:p>
    <w:p w:rsidR="00535640" w:rsidRPr="00F944EA" w:rsidRDefault="00A94C55" w:rsidP="00A94C55">
      <w:pPr>
        <w:pStyle w:val="Loendilik"/>
        <w:ind w:left="502" w:firstLine="20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6.3.</w:t>
      </w:r>
      <w:r w:rsidR="00535640" w:rsidRPr="00F94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Treeneri staatuse andmine liht</w:t>
      </w:r>
      <w:r w:rsidR="00F944EA" w:rsidRPr="00F94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sustatud korras.</w:t>
      </w:r>
    </w:p>
    <w:p w:rsidR="00F944EA" w:rsidRPr="00F944EA" w:rsidRDefault="00F944EA" w:rsidP="00F944EA">
      <w:pPr>
        <w:pStyle w:val="Loendilik"/>
        <w:ind w:left="862"/>
        <w:rPr>
          <w:rFonts w:ascii="Times New Roman" w:hAnsi="Times New Roman" w:cs="Times New Roman"/>
          <w:sz w:val="24"/>
          <w:szCs w:val="24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 et koolituskomisjon töötab välja järgmise aasta koolituskava ja vaatab selle teema ka üle.</w:t>
      </w:r>
    </w:p>
    <w:p w:rsidR="00535640" w:rsidRPr="00A94C55" w:rsidRDefault="00A94C55" w:rsidP="00A94C5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>6.4.</w:t>
      </w:r>
      <w:r w:rsidR="00535640" w:rsidRPr="00A94C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 xml:space="preserve"> Pa</w:t>
      </w:r>
      <w:r w:rsidR="00535640" w:rsidRPr="00A94C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lun kaaluda võimalust </w:t>
      </w:r>
      <w:r w:rsidR="00535640" w:rsidRPr="00A94C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 xml:space="preserve"> laste klubid </w:t>
      </w:r>
      <w:r w:rsidR="00535640" w:rsidRPr="00A94C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vabastada</w:t>
      </w:r>
      <w:r w:rsidR="00535640" w:rsidRPr="00A94C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 xml:space="preserve"> liikmetasu</w:t>
      </w:r>
      <w:r w:rsidR="00535640" w:rsidRPr="00A94C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tasumisest</w:t>
      </w:r>
      <w:r w:rsidR="00535640" w:rsidRPr="00A94C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>, või siis oluliselt seda vähendada (nt 100 eur</w:t>
      </w:r>
      <w:r w:rsidR="00F760FC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>i</w:t>
      </w:r>
      <w:r w:rsidR="00535640" w:rsidRPr="00A94C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et-EE"/>
        </w:rPr>
        <w:t>)</w:t>
      </w:r>
    </w:p>
    <w:p w:rsidR="00535640" w:rsidRPr="00F944EA" w:rsidRDefault="00F944EA" w:rsidP="009B103B">
      <w:pPr>
        <w:pStyle w:val="Loendilik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F944EA">
        <w:rPr>
          <w:rFonts w:ascii="Times New Roman" w:hAnsi="Times New Roman" w:cs="Times New Roman"/>
          <w:sz w:val="24"/>
          <w:szCs w:val="24"/>
        </w:rPr>
        <w:t>Hääletamise tulemusel vastu ja erapooletuid ning hääletada mittesoovinuid ei olnud, kinnitas üldkoosolek ühehäälselt, et hetkel jäävad kõikidele klubidele ühesugused EKFL liikmemaksu  tingimused .</w:t>
      </w:r>
    </w:p>
    <w:p w:rsidR="009B103B" w:rsidRDefault="009B103B" w:rsidP="009B103B">
      <w:pPr>
        <w:rPr>
          <w:rFonts w:ascii="Times New Roman" w:hAnsi="Times New Roman" w:cs="Times New Roman"/>
          <w:sz w:val="24"/>
          <w:szCs w:val="24"/>
        </w:rPr>
      </w:pPr>
    </w:p>
    <w:p w:rsidR="00535640" w:rsidRPr="009B103B" w:rsidRDefault="00535640" w:rsidP="009B103B">
      <w:pPr>
        <w:rPr>
          <w:rFonts w:ascii="Times New Roman" w:hAnsi="Times New Roman" w:cs="Times New Roman"/>
          <w:sz w:val="24"/>
          <w:szCs w:val="24"/>
        </w:rPr>
      </w:pPr>
    </w:p>
    <w:p w:rsidR="00FB6B04" w:rsidRDefault="00275E5A" w:rsidP="00275E5A">
      <w:pPr>
        <w:ind w:firstLine="708"/>
      </w:pPr>
      <w:r>
        <w:t>Õnnela Raudsepp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Ergo </w:t>
      </w:r>
      <w:proofErr w:type="spellStart"/>
      <w:r>
        <w:t>Metsla</w:t>
      </w:r>
      <w:proofErr w:type="spellEnd"/>
    </w:p>
    <w:p w:rsidR="00275E5A" w:rsidRDefault="00275E5A">
      <w:r>
        <w:t>/digitaalselt allkirjastatud/</w:t>
      </w:r>
      <w:r>
        <w:tab/>
      </w:r>
      <w:r>
        <w:tab/>
      </w:r>
      <w:r>
        <w:tab/>
      </w:r>
      <w:r>
        <w:tab/>
      </w:r>
      <w:r>
        <w:tab/>
      </w:r>
      <w:r>
        <w:tab/>
        <w:t>/digita</w:t>
      </w:r>
      <w:bookmarkStart w:id="2" w:name="_GoBack"/>
      <w:bookmarkEnd w:id="2"/>
      <w:r>
        <w:t>alselt allkirjastatud/</w:t>
      </w:r>
    </w:p>
    <w:sectPr w:rsidR="0027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7CC8"/>
    <w:multiLevelType w:val="multilevel"/>
    <w:tmpl w:val="47E0B4D0"/>
    <w:lvl w:ilvl="0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3048D6"/>
    <w:multiLevelType w:val="multilevel"/>
    <w:tmpl w:val="F45E53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426C58CA"/>
    <w:multiLevelType w:val="multilevel"/>
    <w:tmpl w:val="151EA1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3" w15:restartNumberingAfterBreak="0">
    <w:nsid w:val="49D116AE"/>
    <w:multiLevelType w:val="hybridMultilevel"/>
    <w:tmpl w:val="83B8A7FC"/>
    <w:lvl w:ilvl="0" w:tplc="0425000F">
      <w:start w:val="1"/>
      <w:numFmt w:val="decimal"/>
      <w:lvlText w:val="%1."/>
      <w:lvlJc w:val="left"/>
      <w:pPr>
        <w:ind w:left="1485" w:hanging="360"/>
      </w:pPr>
    </w:lvl>
    <w:lvl w:ilvl="1" w:tplc="04250019" w:tentative="1">
      <w:start w:val="1"/>
      <w:numFmt w:val="lowerLetter"/>
      <w:lvlText w:val="%2."/>
      <w:lvlJc w:val="left"/>
      <w:pPr>
        <w:ind w:left="2205" w:hanging="360"/>
      </w:pPr>
    </w:lvl>
    <w:lvl w:ilvl="2" w:tplc="0425001B" w:tentative="1">
      <w:start w:val="1"/>
      <w:numFmt w:val="lowerRoman"/>
      <w:lvlText w:val="%3."/>
      <w:lvlJc w:val="right"/>
      <w:pPr>
        <w:ind w:left="2925" w:hanging="180"/>
      </w:pPr>
    </w:lvl>
    <w:lvl w:ilvl="3" w:tplc="0425000F" w:tentative="1">
      <w:start w:val="1"/>
      <w:numFmt w:val="decimal"/>
      <w:lvlText w:val="%4."/>
      <w:lvlJc w:val="left"/>
      <w:pPr>
        <w:ind w:left="3645" w:hanging="360"/>
      </w:pPr>
    </w:lvl>
    <w:lvl w:ilvl="4" w:tplc="04250019" w:tentative="1">
      <w:start w:val="1"/>
      <w:numFmt w:val="lowerLetter"/>
      <w:lvlText w:val="%5."/>
      <w:lvlJc w:val="left"/>
      <w:pPr>
        <w:ind w:left="4365" w:hanging="360"/>
      </w:pPr>
    </w:lvl>
    <w:lvl w:ilvl="5" w:tplc="0425001B" w:tentative="1">
      <w:start w:val="1"/>
      <w:numFmt w:val="lowerRoman"/>
      <w:lvlText w:val="%6."/>
      <w:lvlJc w:val="right"/>
      <w:pPr>
        <w:ind w:left="5085" w:hanging="180"/>
      </w:pPr>
    </w:lvl>
    <w:lvl w:ilvl="6" w:tplc="0425000F" w:tentative="1">
      <w:start w:val="1"/>
      <w:numFmt w:val="decimal"/>
      <w:lvlText w:val="%7."/>
      <w:lvlJc w:val="left"/>
      <w:pPr>
        <w:ind w:left="5805" w:hanging="360"/>
      </w:pPr>
    </w:lvl>
    <w:lvl w:ilvl="7" w:tplc="04250019" w:tentative="1">
      <w:start w:val="1"/>
      <w:numFmt w:val="lowerLetter"/>
      <w:lvlText w:val="%8."/>
      <w:lvlJc w:val="left"/>
      <w:pPr>
        <w:ind w:left="6525" w:hanging="360"/>
      </w:pPr>
    </w:lvl>
    <w:lvl w:ilvl="8" w:tplc="042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FA775C6"/>
    <w:multiLevelType w:val="multilevel"/>
    <w:tmpl w:val="6F06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5" w15:restartNumberingAfterBreak="0">
    <w:nsid w:val="74E07A4C"/>
    <w:multiLevelType w:val="multilevel"/>
    <w:tmpl w:val="54B052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46"/>
    <w:rsid w:val="00030942"/>
    <w:rsid w:val="00063B78"/>
    <w:rsid w:val="00135551"/>
    <w:rsid w:val="00275E5A"/>
    <w:rsid w:val="00361946"/>
    <w:rsid w:val="004A5FAC"/>
    <w:rsid w:val="00535640"/>
    <w:rsid w:val="008623C4"/>
    <w:rsid w:val="009B103B"/>
    <w:rsid w:val="00A94C55"/>
    <w:rsid w:val="00AC2547"/>
    <w:rsid w:val="00B76985"/>
    <w:rsid w:val="00C3424F"/>
    <w:rsid w:val="00F760FC"/>
    <w:rsid w:val="00F862BC"/>
    <w:rsid w:val="00F944EA"/>
    <w:rsid w:val="00FB2601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9DC"/>
  <w15:chartTrackingRefBased/>
  <w15:docId w15:val="{6378B498-F1F2-48DF-9FDD-3FFCBA8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6194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61946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063B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life.ee/" TargetMode="External"/><Relationship Id="rId5" Type="http://schemas.openxmlformats.org/officeDocument/2006/relationships/hyperlink" Target="http://www.terviseparadiis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õnnela Raudsepp</dc:creator>
  <cp:keywords/>
  <dc:description/>
  <cp:lastModifiedBy>õnnela Raudsepp</cp:lastModifiedBy>
  <cp:revision>4</cp:revision>
  <dcterms:created xsi:type="dcterms:W3CDTF">2017-09-12T08:22:00Z</dcterms:created>
  <dcterms:modified xsi:type="dcterms:W3CDTF">2017-09-14T08:37:00Z</dcterms:modified>
</cp:coreProperties>
</file>